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D790" w:themeColor="accent2" w:themeTint="99"/>
  <w:body>
    <w:p w14:paraId="7C429087" w14:textId="77777777" w:rsidR="001E2E54" w:rsidRDefault="001E2E54" w:rsidP="00C100D9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032536E1" w14:textId="77777777" w:rsidR="003B631E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A deep initial cleaning is a comprehensive service </w:t>
      </w:r>
    </w:p>
    <w:p w14:paraId="19FA93E2" w14:textId="77777777" w:rsidR="003B631E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designed to thoroughly clean </w:t>
      </w:r>
      <w:r>
        <w:rPr>
          <w:rFonts w:ascii="Georgia Pro" w:hAnsi="Georgia Pro"/>
          <w:color w:val="000000" w:themeColor="text1"/>
          <w:sz w:val="36"/>
          <w:szCs w:val="36"/>
        </w:rPr>
        <w:t>your</w:t>
      </w: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 business, preparing it </w:t>
      </w:r>
    </w:p>
    <w:p w14:paraId="7584BB2F" w14:textId="77777777" w:rsidR="003B631E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for regular maintenance. It goes beyond basic cleaning </w:t>
      </w:r>
    </w:p>
    <w:p w14:paraId="33DFA09D" w14:textId="77777777" w:rsidR="003B631E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by tackling hard-to-reach areas and disinfecting </w:t>
      </w:r>
    </w:p>
    <w:p w14:paraId="0D4C3F60" w14:textId="77777777" w:rsidR="003B631E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 xml:space="preserve">surfaces, aiming to create a clean and sanitary </w:t>
      </w:r>
    </w:p>
    <w:p w14:paraId="7367E021" w14:textId="252165D4" w:rsidR="00BF0331" w:rsidRDefault="003B631E">
      <w:pPr>
        <w:rPr>
          <w:rFonts w:ascii="Georgia Pro" w:hAnsi="Georgia Pro"/>
          <w:color w:val="000000" w:themeColor="text1"/>
          <w:sz w:val="36"/>
          <w:szCs w:val="36"/>
        </w:rPr>
      </w:pPr>
      <w:r w:rsidRPr="003B631E">
        <w:rPr>
          <w:rFonts w:ascii="Georgia Pro" w:hAnsi="Georgia Pro"/>
          <w:color w:val="000000" w:themeColor="text1"/>
          <w:sz w:val="36"/>
          <w:szCs w:val="36"/>
        </w:rPr>
        <w:t>foundation for ongoing upkeep. </w:t>
      </w:r>
    </w:p>
    <w:p w14:paraId="4956D956" w14:textId="77777777" w:rsidR="00ED1E55" w:rsidRDefault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0BEB76B9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33F037DA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6460B864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16A82EB1" w14:textId="011D3C98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  <w:r>
        <w:rPr>
          <w:rFonts w:ascii="Georgia Pro" w:hAnsi="Georgia Pro"/>
          <w:noProof/>
          <w:color w:val="000000" w:themeColor="text1"/>
          <w:sz w:val="36"/>
          <w:szCs w:val="36"/>
        </w:rPr>
        <w:drawing>
          <wp:inline distT="0" distB="0" distL="0" distR="0" wp14:anchorId="59AA3636" wp14:editId="482D632E">
            <wp:extent cx="5943600" cy="3344545"/>
            <wp:effectExtent l="0" t="0" r="0" b="0"/>
            <wp:docPr id="468289692" name="Picture 1" descr="A person holding a basket of cleaning suppl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89692" name="Picture 1" descr="A person holding a basket of cleaning suppli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EB12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0F563525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61E91FA0" w14:textId="77777777" w:rsid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</w:p>
    <w:p w14:paraId="22FABD97" w14:textId="2ED6C6B9" w:rsidR="00ED1E55" w:rsidRPr="00ED1E55" w:rsidRDefault="00ED1E55" w:rsidP="00ED1E55">
      <w:p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color w:val="000000" w:themeColor="text1"/>
          <w:sz w:val="36"/>
          <w:szCs w:val="36"/>
        </w:rPr>
        <w:t>Key aspects of a deep initial cleaning:</w:t>
      </w:r>
    </w:p>
    <w:p w14:paraId="084802E1" w14:textId="77777777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Thoroughness: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involves scrubbing and cleaning all surfaces, including hard-to-reach areas. </w:t>
      </w:r>
    </w:p>
    <w:p w14:paraId="4DA32DFB" w14:textId="77777777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Sanitization and Disinfection: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focuses on removing germs and bacteria from surfaces, promoting a healthier environment. </w:t>
      </w:r>
    </w:p>
    <w:p w14:paraId="0827D186" w14:textId="77777777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Focus on Neglected Areas: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addresses areas often overlooked in regular cleaning, such as ledges, vents, and baseboards. </w:t>
      </w:r>
    </w:p>
    <w:p w14:paraId="7A9DC543" w14:textId="652A3E69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 xml:space="preserve">Comprehensive Cleaning of Bathrooms and </w:t>
      </w:r>
      <w:r>
        <w:rPr>
          <w:rFonts w:ascii="Georgia Pro" w:hAnsi="Georgia Pro"/>
          <w:b/>
          <w:bCs/>
          <w:color w:val="000000" w:themeColor="text1"/>
          <w:sz w:val="36"/>
          <w:szCs w:val="36"/>
        </w:rPr>
        <w:t>Kitchens/Cafeterias</w:t>
      </w: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includes scrubbing toilets, sinks, countertops, and other bathroom and kitchen fixtures. </w:t>
      </w:r>
    </w:p>
    <w:p w14:paraId="11A59567" w14:textId="77777777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Dusting and Polishing: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involves dusting and polishing furniture, fixtures, and fittings. </w:t>
      </w:r>
    </w:p>
    <w:p w14:paraId="27539695" w14:textId="7DB7B0A4" w:rsid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Floor Cleaning: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includes scrubbing and mopping all floors. </w:t>
      </w:r>
    </w:p>
    <w:p w14:paraId="2B4071BB" w14:textId="77777777" w:rsidR="00ED1E55" w:rsidRPr="00ED1E55" w:rsidRDefault="00ED1E55" w:rsidP="00ED1E55">
      <w:pPr>
        <w:numPr>
          <w:ilvl w:val="0"/>
          <w:numId w:val="2"/>
        </w:numPr>
        <w:rPr>
          <w:rFonts w:ascii="Georgia Pro" w:hAnsi="Georgia Pro"/>
          <w:color w:val="000000" w:themeColor="text1"/>
          <w:sz w:val="36"/>
          <w:szCs w:val="36"/>
        </w:rPr>
      </w:pPr>
      <w:r w:rsidRPr="00ED1E55">
        <w:rPr>
          <w:rFonts w:ascii="Georgia Pro" w:hAnsi="Georgia Pro"/>
          <w:b/>
          <w:bCs/>
          <w:color w:val="000000" w:themeColor="text1"/>
          <w:sz w:val="36"/>
          <w:szCs w:val="36"/>
        </w:rPr>
        <w:t>Disinfecting Office Equipment:</w:t>
      </w:r>
      <w:r w:rsidRPr="00ED1E55">
        <w:rPr>
          <w:rFonts w:ascii="Georgia Pro" w:hAnsi="Georgia Pro"/>
          <w:color w:val="000000" w:themeColor="text1"/>
          <w:sz w:val="36"/>
          <w:szCs w:val="36"/>
        </w:rPr>
        <w:t> It may include disinfecting office equipment and high-traffic areas. </w:t>
      </w:r>
    </w:p>
    <w:p w14:paraId="60783A51" w14:textId="77777777" w:rsidR="00ED1E55" w:rsidRPr="001E2E54" w:rsidRDefault="00ED1E55">
      <w:pPr>
        <w:rPr>
          <w:rFonts w:ascii="Georgia Pro" w:hAnsi="Georgia Pro"/>
          <w:color w:val="000000" w:themeColor="text1"/>
          <w:sz w:val="36"/>
          <w:szCs w:val="36"/>
        </w:rPr>
      </w:pPr>
    </w:p>
    <w:sectPr w:rsidR="00ED1E55" w:rsidRPr="001E2E54" w:rsidSect="00053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A94B4" w14:textId="77777777" w:rsidR="00870E69" w:rsidRDefault="00870E69" w:rsidP="001E2E54">
      <w:pPr>
        <w:spacing w:after="0" w:line="240" w:lineRule="auto"/>
      </w:pPr>
      <w:r>
        <w:separator/>
      </w:r>
    </w:p>
  </w:endnote>
  <w:endnote w:type="continuationSeparator" w:id="0">
    <w:p w14:paraId="530CD814" w14:textId="77777777" w:rsidR="00870E69" w:rsidRDefault="00870E69" w:rsidP="001E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0DD64" w14:textId="77777777" w:rsidR="001E2E54" w:rsidRDefault="001E2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A995" w14:textId="77777777" w:rsidR="001E2E54" w:rsidRDefault="001E2E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690A" w14:textId="77777777" w:rsidR="001E2E54" w:rsidRDefault="001E2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98447" w14:textId="77777777" w:rsidR="00870E69" w:rsidRDefault="00870E69" w:rsidP="001E2E54">
      <w:pPr>
        <w:spacing w:after="0" w:line="240" w:lineRule="auto"/>
      </w:pPr>
      <w:r>
        <w:separator/>
      </w:r>
    </w:p>
  </w:footnote>
  <w:footnote w:type="continuationSeparator" w:id="0">
    <w:p w14:paraId="124A2DBF" w14:textId="77777777" w:rsidR="00870E69" w:rsidRDefault="00870E69" w:rsidP="001E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E73EB" w14:textId="77777777" w:rsidR="001E2E54" w:rsidRDefault="001E2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F1183" w14:textId="77777777" w:rsidR="001E2E54" w:rsidRDefault="001E2E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FC74" w14:textId="77777777" w:rsidR="001E2E54" w:rsidRDefault="001E2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34DCB"/>
    <w:multiLevelType w:val="multilevel"/>
    <w:tmpl w:val="303C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433163">
    <w:abstractNumId w:val="0"/>
  </w:num>
  <w:num w:numId="2" w16cid:durableId="1144079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9"/>
    <w:rsid w:val="00053982"/>
    <w:rsid w:val="000D0465"/>
    <w:rsid w:val="001E2E54"/>
    <w:rsid w:val="003B631E"/>
    <w:rsid w:val="004402CA"/>
    <w:rsid w:val="00647576"/>
    <w:rsid w:val="00870E69"/>
    <w:rsid w:val="00A927FF"/>
    <w:rsid w:val="00A969C5"/>
    <w:rsid w:val="00B92C23"/>
    <w:rsid w:val="00BF0331"/>
    <w:rsid w:val="00C100D9"/>
    <w:rsid w:val="00E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2001E"/>
  <w15:chartTrackingRefBased/>
  <w15:docId w15:val="{627B0398-CD7B-9A43-B0C5-B5046909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54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E54"/>
    <w:pPr>
      <w:pBdr>
        <w:top w:val="single" w:sz="8" w:space="0" w:color="FFBD47" w:themeColor="accent2"/>
        <w:left w:val="single" w:sz="8" w:space="0" w:color="FFBD47" w:themeColor="accent2"/>
        <w:bottom w:val="single" w:sz="8" w:space="0" w:color="FFBD47" w:themeColor="accent2"/>
        <w:right w:val="single" w:sz="8" w:space="0" w:color="FFBD47" w:themeColor="accent2"/>
      </w:pBdr>
      <w:shd w:val="clear" w:color="auto" w:fill="FFF1D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A26700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E54"/>
    <w:pPr>
      <w:pBdr>
        <w:top w:val="single" w:sz="4" w:space="0" w:color="FFBD47" w:themeColor="accent2"/>
        <w:left w:val="single" w:sz="48" w:space="2" w:color="FFBD47" w:themeColor="accent2"/>
        <w:bottom w:val="single" w:sz="4" w:space="0" w:color="FFBD47" w:themeColor="accent2"/>
        <w:right w:val="single" w:sz="4" w:space="4" w:color="FFBD47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E54"/>
    <w:pPr>
      <w:pBdr>
        <w:left w:val="single" w:sz="48" w:space="2" w:color="FFBD47" w:themeColor="accent2"/>
        <w:bottom w:val="single" w:sz="4" w:space="0" w:color="FFBD47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E54"/>
    <w:pPr>
      <w:pBdr>
        <w:left w:val="single" w:sz="4" w:space="2" w:color="FFBD47" w:themeColor="accent2"/>
        <w:bottom w:val="single" w:sz="4" w:space="2" w:color="FFBD47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E54"/>
    <w:pPr>
      <w:pBdr>
        <w:left w:val="dotted" w:sz="4" w:space="2" w:color="FFBD47" w:themeColor="accent2"/>
        <w:bottom w:val="dotted" w:sz="4" w:space="2" w:color="FFBD47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F49B00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E54"/>
    <w:pPr>
      <w:pBdr>
        <w:bottom w:val="single" w:sz="4" w:space="2" w:color="FFE4B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E54"/>
    <w:pPr>
      <w:pBdr>
        <w:bottom w:val="dotted" w:sz="4" w:space="2" w:color="FFD79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F49B00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E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BD47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E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FBD47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E54"/>
    <w:rPr>
      <w:rFonts w:asciiTheme="majorHAnsi" w:eastAsiaTheme="majorEastAsia" w:hAnsiTheme="majorHAnsi" w:cstheme="majorBidi"/>
      <w:b/>
      <w:bCs/>
      <w:i/>
      <w:iCs/>
      <w:color w:val="A26700" w:themeColor="accent2" w:themeShade="7F"/>
      <w:shd w:val="clear" w:color="auto" w:fill="FFF1DA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E54"/>
    <w:rPr>
      <w:rFonts w:asciiTheme="majorHAnsi" w:eastAsiaTheme="majorEastAsia" w:hAnsiTheme="majorHAnsi" w:cstheme="majorBidi"/>
      <w:b/>
      <w:bCs/>
      <w:i/>
      <w:iCs/>
      <w:color w:val="F49B00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E54"/>
    <w:rPr>
      <w:rFonts w:asciiTheme="majorHAnsi" w:eastAsiaTheme="majorEastAsia" w:hAnsiTheme="majorHAnsi" w:cstheme="majorBidi"/>
      <w:i/>
      <w:iCs/>
      <w:color w:val="F49B00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E54"/>
    <w:rPr>
      <w:rFonts w:asciiTheme="majorHAnsi" w:eastAsiaTheme="majorEastAsia" w:hAnsiTheme="majorHAnsi" w:cstheme="majorBidi"/>
      <w:i/>
      <w:iCs/>
      <w:color w:val="FFBD47" w:themeColor="accent2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2E54"/>
    <w:pPr>
      <w:pBdr>
        <w:top w:val="single" w:sz="48" w:space="0" w:color="FFBD47" w:themeColor="accent2"/>
        <w:bottom w:val="single" w:sz="48" w:space="0" w:color="FFBD47" w:themeColor="accent2"/>
      </w:pBdr>
      <w:shd w:val="clear" w:color="auto" w:fill="FFBD47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E2E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BD47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E54"/>
    <w:pPr>
      <w:pBdr>
        <w:bottom w:val="dotted" w:sz="8" w:space="10" w:color="FFBD47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A26700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2E54"/>
    <w:rPr>
      <w:rFonts w:asciiTheme="majorHAnsi" w:eastAsiaTheme="majorEastAsia" w:hAnsiTheme="majorHAnsi" w:cstheme="majorBidi"/>
      <w:i/>
      <w:iCs/>
      <w:color w:val="A26700" w:themeColor="accent2" w:themeShade="7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E2E54"/>
    <w:rPr>
      <w:i w:val="0"/>
      <w:iCs w:val="0"/>
      <w:color w:val="F49B00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1E2E54"/>
    <w:rPr>
      <w:color w:val="F49B00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1E2E54"/>
    <w:pPr>
      <w:ind w:left="720"/>
      <w:contextualSpacing/>
    </w:pPr>
  </w:style>
  <w:style w:type="character" w:styleId="IntenseEmphasis">
    <w:name w:val="Intense Emphasis"/>
    <w:uiPriority w:val="21"/>
    <w:qFormat/>
    <w:rsid w:val="001E2E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BD47" w:themeColor="accent2"/>
      <w:shd w:val="clear" w:color="auto" w:fill="FFBD47" w:themeFill="accent2"/>
      <w:vertAlign w:val="baseli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E54"/>
    <w:pPr>
      <w:pBdr>
        <w:top w:val="dotted" w:sz="8" w:space="10" w:color="FFBD47" w:themeColor="accent2"/>
        <w:bottom w:val="dotted" w:sz="8" w:space="10" w:color="FFBD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BD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sz w:val="20"/>
      <w:szCs w:val="20"/>
    </w:rPr>
  </w:style>
  <w:style w:type="character" w:styleId="IntenseReference">
    <w:name w:val="Intense Reference"/>
    <w:uiPriority w:val="32"/>
    <w:qFormat/>
    <w:rsid w:val="001E2E54"/>
    <w:rPr>
      <w:b/>
      <w:bCs/>
      <w:i/>
      <w:iCs/>
      <w:smallCaps/>
      <w:color w:val="FFBD47" w:themeColor="accent2"/>
      <w:u w:color="FFBD47" w:themeColor="accen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2E54"/>
    <w:rPr>
      <w:b/>
      <w:bCs/>
      <w:color w:val="F49B00" w:themeColor="accent2" w:themeShade="BF"/>
      <w:sz w:val="18"/>
      <w:szCs w:val="18"/>
    </w:rPr>
  </w:style>
  <w:style w:type="character" w:styleId="Strong">
    <w:name w:val="Strong"/>
    <w:uiPriority w:val="22"/>
    <w:qFormat/>
    <w:rsid w:val="001E2E54"/>
    <w:rPr>
      <w:b/>
      <w:bCs/>
      <w:spacing w:val="0"/>
    </w:rPr>
  </w:style>
  <w:style w:type="character" w:styleId="Emphasis">
    <w:name w:val="Emphasis"/>
    <w:uiPriority w:val="20"/>
    <w:qFormat/>
    <w:rsid w:val="001E2E54"/>
    <w:rPr>
      <w:rFonts w:asciiTheme="majorHAnsi" w:eastAsiaTheme="majorEastAsia" w:hAnsiTheme="majorHAnsi" w:cstheme="majorBidi"/>
      <w:b/>
      <w:bCs/>
      <w:i/>
      <w:iCs/>
      <w:color w:val="FFBD47" w:themeColor="accent2"/>
      <w:bdr w:val="single" w:sz="18" w:space="0" w:color="FFF1DA" w:themeColor="accent2" w:themeTint="33"/>
      <w:shd w:val="clear" w:color="auto" w:fill="FFF1DA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1E2E54"/>
    <w:pPr>
      <w:spacing w:after="0" w:line="240" w:lineRule="auto"/>
    </w:pPr>
  </w:style>
  <w:style w:type="character" w:styleId="SubtleEmphasis">
    <w:name w:val="Subtle Emphasis"/>
    <w:uiPriority w:val="19"/>
    <w:qFormat/>
    <w:rsid w:val="001E2E54"/>
    <w:rPr>
      <w:rFonts w:asciiTheme="majorHAnsi" w:eastAsiaTheme="majorEastAsia" w:hAnsiTheme="majorHAnsi" w:cstheme="majorBidi"/>
      <w:i/>
      <w:iCs/>
      <w:color w:val="FFBD47" w:themeColor="accent2"/>
    </w:rPr>
  </w:style>
  <w:style w:type="character" w:styleId="SubtleReference">
    <w:name w:val="Subtle Reference"/>
    <w:uiPriority w:val="31"/>
    <w:qFormat/>
    <w:rsid w:val="001E2E54"/>
    <w:rPr>
      <w:i/>
      <w:iCs/>
      <w:smallCaps/>
      <w:color w:val="FFBD47" w:themeColor="accent2"/>
      <w:u w:color="FFBD47" w:themeColor="accent2"/>
    </w:rPr>
  </w:style>
  <w:style w:type="character" w:styleId="BookTitle">
    <w:name w:val="Book Title"/>
    <w:uiPriority w:val="33"/>
    <w:qFormat/>
    <w:rsid w:val="001E2E54"/>
    <w:rPr>
      <w:rFonts w:asciiTheme="majorHAnsi" w:eastAsiaTheme="majorEastAsia" w:hAnsiTheme="majorHAnsi" w:cstheme="majorBidi"/>
      <w:b/>
      <w:bCs/>
      <w:i/>
      <w:iCs/>
      <w:smallCaps/>
      <w:color w:val="F49B00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2E5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1E2E54"/>
    <w:rPr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E54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2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5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4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0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3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963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Soto</dc:creator>
  <cp:keywords/>
  <dc:description/>
  <cp:lastModifiedBy>Andres Soto</cp:lastModifiedBy>
  <cp:revision>3</cp:revision>
  <dcterms:created xsi:type="dcterms:W3CDTF">2025-05-14T13:42:00Z</dcterms:created>
  <dcterms:modified xsi:type="dcterms:W3CDTF">2025-05-14T13:47:00Z</dcterms:modified>
</cp:coreProperties>
</file>